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1378" w14:textId="37709536" w:rsidR="007B1633" w:rsidRPr="00F241FC" w:rsidRDefault="007B1633">
      <w:pPr>
        <w:rPr>
          <w:rFonts w:ascii="Times New Roman" w:hAnsi="Times New Roman" w:cs="Times New Roman"/>
          <w:b/>
          <w:bCs/>
        </w:rPr>
      </w:pPr>
      <w:r w:rsidRPr="00F241FC">
        <w:rPr>
          <w:rFonts w:ascii="Times New Roman" w:hAnsi="Times New Roman" w:cs="Times New Roman"/>
          <w:b/>
          <w:bCs/>
        </w:rPr>
        <w:t xml:space="preserve">Write short notes on Sattvic Food </w:t>
      </w:r>
    </w:p>
    <w:p w14:paraId="308EC21F" w14:textId="311B08F6" w:rsid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sz w:val="24"/>
          <w:szCs w:val="24"/>
        </w:rPr>
        <w:t>Foods that nourish the body and provide peace of mind, slow down the mind and relieve restlessness are called s</w:t>
      </w:r>
      <w:r>
        <w:rPr>
          <w:rFonts w:ascii="Times New Roman" w:hAnsi="Times New Roman" w:cs="Times New Roman"/>
          <w:sz w:val="24"/>
          <w:szCs w:val="24"/>
        </w:rPr>
        <w:t>attvic</w:t>
      </w:r>
      <w:r w:rsidRPr="007B1633">
        <w:rPr>
          <w:rFonts w:ascii="Times New Roman" w:hAnsi="Times New Roman" w:cs="Times New Roman"/>
          <w:sz w:val="24"/>
          <w:szCs w:val="24"/>
        </w:rPr>
        <w:t xml:space="preserve"> food. Usually, a s</w:t>
      </w:r>
      <w:r>
        <w:rPr>
          <w:rFonts w:ascii="Times New Roman" w:hAnsi="Times New Roman" w:cs="Times New Roman"/>
          <w:sz w:val="24"/>
          <w:szCs w:val="24"/>
        </w:rPr>
        <w:t>attvic</w:t>
      </w:r>
      <w:r w:rsidRPr="007B1633">
        <w:rPr>
          <w:rFonts w:ascii="Times New Roman" w:hAnsi="Times New Roman" w:cs="Times New Roman"/>
          <w:sz w:val="24"/>
          <w:szCs w:val="24"/>
        </w:rPr>
        <w:t xml:space="preserve"> diet is more alkaline. It has a less acidic content. A s</w:t>
      </w:r>
      <w:r>
        <w:rPr>
          <w:rFonts w:ascii="Times New Roman" w:hAnsi="Times New Roman" w:cs="Times New Roman"/>
          <w:sz w:val="24"/>
          <w:szCs w:val="24"/>
        </w:rPr>
        <w:t>attvic</w:t>
      </w:r>
      <w:r w:rsidRPr="007B1633">
        <w:rPr>
          <w:rFonts w:ascii="Times New Roman" w:hAnsi="Times New Roman" w:cs="Times New Roman"/>
          <w:sz w:val="24"/>
          <w:szCs w:val="24"/>
        </w:rPr>
        <w:t xml:space="preserve"> diet includes foods that are light and healthy. In Ayurvedic practice, sattvic foods are thought to increase energy, happiness, calmness, and mental clarity. In practice, that means eating things that are vegetarian, nutritious, fresh, and tasty.</w:t>
      </w:r>
      <w:r w:rsidRPr="007B1633">
        <w:t xml:space="preserve"> </w:t>
      </w:r>
      <w:r>
        <w:t>S</w:t>
      </w:r>
      <w:r w:rsidRPr="007B1633">
        <w:rPr>
          <w:rFonts w:ascii="Times New Roman" w:hAnsi="Times New Roman" w:cs="Times New Roman"/>
          <w:sz w:val="24"/>
          <w:szCs w:val="24"/>
        </w:rPr>
        <w:t>attvic foods are ripe, raw, or lightly cooked and freshly prepared. Foods that are</w:t>
      </w:r>
      <w:r>
        <w:rPr>
          <w:rFonts w:ascii="Times New Roman" w:hAnsi="Times New Roman" w:cs="Times New Roman"/>
          <w:sz w:val="24"/>
          <w:szCs w:val="24"/>
        </w:rPr>
        <w:t xml:space="preserve"> stale</w:t>
      </w:r>
      <w:r w:rsidRPr="007B1633">
        <w:rPr>
          <w:rFonts w:ascii="Times New Roman" w:hAnsi="Times New Roman" w:cs="Times New Roman"/>
          <w:sz w:val="24"/>
          <w:szCs w:val="24"/>
        </w:rPr>
        <w:t xml:space="preserve"> or not prepared properly are not sattvic.  The sattvic diet is high in nutrient-rich plant foods and low in processed and fried foods. Sattvic foods include: Sprouted whole grains</w:t>
      </w:r>
      <w:r>
        <w:rPr>
          <w:rFonts w:ascii="Times New Roman" w:hAnsi="Times New Roman" w:cs="Times New Roman"/>
          <w:sz w:val="24"/>
          <w:szCs w:val="24"/>
        </w:rPr>
        <w:t xml:space="preserve">, </w:t>
      </w:r>
      <w:r w:rsidRPr="007B1633">
        <w:rPr>
          <w:rFonts w:ascii="Times New Roman" w:hAnsi="Times New Roman" w:cs="Times New Roman"/>
          <w:sz w:val="24"/>
          <w:szCs w:val="24"/>
        </w:rPr>
        <w:t>Whole grains</w:t>
      </w:r>
      <w:r>
        <w:rPr>
          <w:rFonts w:ascii="Times New Roman" w:hAnsi="Times New Roman" w:cs="Times New Roman"/>
          <w:sz w:val="24"/>
          <w:szCs w:val="24"/>
        </w:rPr>
        <w:t xml:space="preserve">, </w:t>
      </w:r>
      <w:r w:rsidRPr="007B1633">
        <w:rPr>
          <w:rFonts w:ascii="Times New Roman" w:hAnsi="Times New Roman" w:cs="Times New Roman"/>
          <w:sz w:val="24"/>
          <w:szCs w:val="24"/>
        </w:rPr>
        <w:t>Fresh fruit</w:t>
      </w:r>
      <w:r>
        <w:rPr>
          <w:rFonts w:ascii="Times New Roman" w:hAnsi="Times New Roman" w:cs="Times New Roman"/>
          <w:sz w:val="24"/>
          <w:szCs w:val="24"/>
        </w:rPr>
        <w:t xml:space="preserve">, </w:t>
      </w:r>
      <w:r w:rsidRPr="007B1633">
        <w:rPr>
          <w:rFonts w:ascii="Times New Roman" w:hAnsi="Times New Roman" w:cs="Times New Roman"/>
          <w:sz w:val="24"/>
          <w:szCs w:val="24"/>
        </w:rPr>
        <w:t>Land and sea vegetables</w:t>
      </w:r>
      <w:r>
        <w:rPr>
          <w:rFonts w:ascii="Times New Roman" w:hAnsi="Times New Roman" w:cs="Times New Roman"/>
          <w:sz w:val="24"/>
          <w:szCs w:val="24"/>
        </w:rPr>
        <w:t xml:space="preserve">, </w:t>
      </w:r>
      <w:r w:rsidRPr="007B1633">
        <w:rPr>
          <w:rFonts w:ascii="Times New Roman" w:hAnsi="Times New Roman" w:cs="Times New Roman"/>
          <w:sz w:val="24"/>
          <w:szCs w:val="24"/>
        </w:rPr>
        <w:t>Pure fruit juices</w:t>
      </w:r>
      <w:r>
        <w:rPr>
          <w:rFonts w:ascii="Times New Roman" w:hAnsi="Times New Roman" w:cs="Times New Roman"/>
          <w:sz w:val="24"/>
          <w:szCs w:val="24"/>
        </w:rPr>
        <w:t xml:space="preserve">, </w:t>
      </w:r>
      <w:r w:rsidRPr="007B1633">
        <w:rPr>
          <w:rFonts w:ascii="Times New Roman" w:hAnsi="Times New Roman" w:cs="Times New Roman"/>
          <w:sz w:val="24"/>
          <w:szCs w:val="24"/>
        </w:rPr>
        <w:t>Nut and seed milk</w:t>
      </w:r>
      <w:r>
        <w:rPr>
          <w:rFonts w:ascii="Times New Roman" w:hAnsi="Times New Roman" w:cs="Times New Roman"/>
          <w:sz w:val="24"/>
          <w:szCs w:val="24"/>
        </w:rPr>
        <w:t xml:space="preserve">, </w:t>
      </w:r>
      <w:r w:rsidRPr="007B1633">
        <w:rPr>
          <w:rFonts w:ascii="Times New Roman" w:hAnsi="Times New Roman" w:cs="Times New Roman"/>
          <w:sz w:val="24"/>
          <w:szCs w:val="24"/>
        </w:rPr>
        <w:t>Cheese</w:t>
      </w:r>
      <w:r w:rsidR="00F241FC">
        <w:rPr>
          <w:rFonts w:ascii="Times New Roman" w:hAnsi="Times New Roman" w:cs="Times New Roman"/>
          <w:sz w:val="24"/>
          <w:szCs w:val="24"/>
        </w:rPr>
        <w:t xml:space="preserve">, </w:t>
      </w:r>
      <w:proofErr w:type="gramStart"/>
      <w:r w:rsidRPr="007B1633">
        <w:rPr>
          <w:rFonts w:ascii="Times New Roman" w:hAnsi="Times New Roman" w:cs="Times New Roman"/>
          <w:sz w:val="24"/>
          <w:szCs w:val="24"/>
        </w:rPr>
        <w:t>Legumes</w:t>
      </w:r>
      <w:r>
        <w:rPr>
          <w:rFonts w:ascii="Times New Roman" w:hAnsi="Times New Roman" w:cs="Times New Roman"/>
          <w:sz w:val="24"/>
          <w:szCs w:val="24"/>
        </w:rPr>
        <w:t xml:space="preserve"> ,</w:t>
      </w:r>
      <w:r w:rsidRPr="007B1633">
        <w:rPr>
          <w:rFonts w:ascii="Times New Roman" w:hAnsi="Times New Roman" w:cs="Times New Roman"/>
          <w:sz w:val="24"/>
          <w:szCs w:val="24"/>
        </w:rPr>
        <w:t>Nuts</w:t>
      </w:r>
      <w:proofErr w:type="gramEnd"/>
      <w:r>
        <w:rPr>
          <w:rFonts w:ascii="Times New Roman" w:hAnsi="Times New Roman" w:cs="Times New Roman"/>
          <w:sz w:val="24"/>
          <w:szCs w:val="24"/>
        </w:rPr>
        <w:t xml:space="preserve"> ,</w:t>
      </w:r>
      <w:r w:rsidRPr="007B1633">
        <w:rPr>
          <w:rFonts w:ascii="Times New Roman" w:hAnsi="Times New Roman" w:cs="Times New Roman"/>
          <w:sz w:val="24"/>
          <w:szCs w:val="24"/>
        </w:rPr>
        <w:t>Seeds</w:t>
      </w:r>
      <w:r>
        <w:rPr>
          <w:rFonts w:ascii="Times New Roman" w:hAnsi="Times New Roman" w:cs="Times New Roman"/>
          <w:sz w:val="24"/>
          <w:szCs w:val="24"/>
        </w:rPr>
        <w:t xml:space="preserve">, </w:t>
      </w:r>
      <w:r w:rsidRPr="007B1633">
        <w:rPr>
          <w:rFonts w:ascii="Times New Roman" w:hAnsi="Times New Roman" w:cs="Times New Roman"/>
          <w:sz w:val="24"/>
          <w:szCs w:val="24"/>
        </w:rPr>
        <w:t>Sprouted seeds</w:t>
      </w:r>
      <w:r>
        <w:rPr>
          <w:rFonts w:ascii="Times New Roman" w:hAnsi="Times New Roman" w:cs="Times New Roman"/>
          <w:sz w:val="24"/>
          <w:szCs w:val="24"/>
        </w:rPr>
        <w:t xml:space="preserve">, </w:t>
      </w:r>
      <w:r w:rsidRPr="007B1633">
        <w:rPr>
          <w:rFonts w:ascii="Times New Roman" w:hAnsi="Times New Roman" w:cs="Times New Roman"/>
          <w:sz w:val="24"/>
          <w:szCs w:val="24"/>
        </w:rPr>
        <w:t>Honey</w:t>
      </w:r>
      <w:r>
        <w:rPr>
          <w:rFonts w:ascii="Times New Roman" w:hAnsi="Times New Roman" w:cs="Times New Roman"/>
          <w:sz w:val="24"/>
          <w:szCs w:val="24"/>
        </w:rPr>
        <w:t xml:space="preserve"> etc.</w:t>
      </w:r>
    </w:p>
    <w:p w14:paraId="1E94B9DC" w14:textId="77777777" w:rsidR="007B1633" w:rsidRDefault="007B1633" w:rsidP="007B1633">
      <w:pPr>
        <w:spacing w:line="360" w:lineRule="auto"/>
        <w:jc w:val="both"/>
        <w:rPr>
          <w:rFonts w:ascii="Times New Roman" w:hAnsi="Times New Roman" w:cs="Times New Roman"/>
          <w:sz w:val="24"/>
          <w:szCs w:val="24"/>
        </w:rPr>
      </w:pPr>
    </w:p>
    <w:p w14:paraId="2B88037D" w14:textId="30EB7B2D" w:rsidR="007B1633" w:rsidRPr="009F122F" w:rsidRDefault="007B1633" w:rsidP="007B1633">
      <w:pPr>
        <w:spacing w:line="360" w:lineRule="auto"/>
        <w:jc w:val="both"/>
        <w:rPr>
          <w:rFonts w:ascii="Times New Roman" w:hAnsi="Times New Roman" w:cs="Times New Roman"/>
          <w:b/>
          <w:bCs/>
          <w:sz w:val="24"/>
          <w:szCs w:val="24"/>
        </w:rPr>
      </w:pPr>
      <w:r w:rsidRPr="009F122F">
        <w:rPr>
          <w:rFonts w:ascii="Times New Roman" w:hAnsi="Times New Roman" w:cs="Times New Roman"/>
          <w:b/>
          <w:bCs/>
          <w:sz w:val="24"/>
          <w:szCs w:val="24"/>
        </w:rPr>
        <w:t>What Are the Three Types of Foods in Yogic Diet</w:t>
      </w:r>
    </w:p>
    <w:p w14:paraId="75F4BB5D" w14:textId="0E49FDA0" w:rsidR="007B1633" w:rsidRP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sz w:val="24"/>
          <w:szCs w:val="24"/>
        </w:rPr>
        <w:t xml:space="preserve">In the teachings of traditional yoga, foods are classified into three categories: sattva, rajas, and tamas. These are called gunas and represent the three qualities that are present in everything, including food. </w:t>
      </w:r>
    </w:p>
    <w:p w14:paraId="44E4B37C" w14:textId="58F7F82E" w:rsidR="007B1633" w:rsidRP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b/>
          <w:bCs/>
          <w:sz w:val="24"/>
          <w:szCs w:val="24"/>
        </w:rPr>
        <w:t>Sattva</w:t>
      </w:r>
      <w:r w:rsidRPr="007B1633">
        <w:rPr>
          <w:rFonts w:ascii="Times New Roman" w:hAnsi="Times New Roman" w:cs="Times New Roman"/>
          <w:sz w:val="24"/>
          <w:szCs w:val="24"/>
        </w:rPr>
        <w:t>. This is the highest guna</w:t>
      </w:r>
      <w:r>
        <w:rPr>
          <w:rFonts w:ascii="Times New Roman" w:hAnsi="Times New Roman" w:cs="Times New Roman"/>
          <w:sz w:val="24"/>
          <w:szCs w:val="24"/>
        </w:rPr>
        <w:t xml:space="preserve"> or quality</w:t>
      </w:r>
      <w:r w:rsidRPr="007B1633">
        <w:rPr>
          <w:rFonts w:ascii="Times New Roman" w:hAnsi="Times New Roman" w:cs="Times New Roman"/>
          <w:sz w:val="24"/>
          <w:szCs w:val="24"/>
        </w:rPr>
        <w:t xml:space="preserve">, representing balance and harmony. This is the ideal state. </w:t>
      </w:r>
    </w:p>
    <w:p w14:paraId="1E4064A5" w14:textId="3BF8D5BA" w:rsidR="007B1633" w:rsidRP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b/>
          <w:bCs/>
          <w:sz w:val="24"/>
          <w:szCs w:val="24"/>
        </w:rPr>
        <w:t>Rajas.</w:t>
      </w:r>
      <w:r w:rsidRPr="007B1633">
        <w:rPr>
          <w:rFonts w:ascii="Times New Roman" w:hAnsi="Times New Roman" w:cs="Times New Roman"/>
          <w:sz w:val="24"/>
          <w:szCs w:val="24"/>
        </w:rPr>
        <w:t xml:space="preserve"> This guna</w:t>
      </w:r>
      <w:r>
        <w:rPr>
          <w:rFonts w:ascii="Times New Roman" w:hAnsi="Times New Roman" w:cs="Times New Roman"/>
          <w:sz w:val="24"/>
          <w:szCs w:val="24"/>
        </w:rPr>
        <w:t xml:space="preserve"> or quality</w:t>
      </w:r>
      <w:r w:rsidRPr="007B1633">
        <w:rPr>
          <w:rFonts w:ascii="Times New Roman" w:hAnsi="Times New Roman" w:cs="Times New Roman"/>
          <w:sz w:val="24"/>
          <w:szCs w:val="24"/>
        </w:rPr>
        <w:t xml:space="preserve"> represents activity and movement. Too much rajas leads to stress, overstimulation, and overexcitement.   </w:t>
      </w:r>
    </w:p>
    <w:p w14:paraId="6FE0AE07" w14:textId="4793A117" w:rsidR="007B1633" w:rsidRP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b/>
          <w:bCs/>
          <w:sz w:val="24"/>
          <w:szCs w:val="24"/>
        </w:rPr>
        <w:t>Tama</w:t>
      </w:r>
      <w:r w:rsidRPr="007B1633">
        <w:rPr>
          <w:rFonts w:ascii="Times New Roman" w:hAnsi="Times New Roman" w:cs="Times New Roman"/>
          <w:sz w:val="24"/>
          <w:szCs w:val="24"/>
        </w:rPr>
        <w:t>s. This is the base guna</w:t>
      </w:r>
      <w:r>
        <w:rPr>
          <w:rFonts w:ascii="Times New Roman" w:hAnsi="Times New Roman" w:cs="Times New Roman"/>
          <w:sz w:val="24"/>
          <w:szCs w:val="24"/>
        </w:rPr>
        <w:t xml:space="preserve"> or quality</w:t>
      </w:r>
      <w:r w:rsidRPr="007B1633">
        <w:rPr>
          <w:rFonts w:ascii="Times New Roman" w:hAnsi="Times New Roman" w:cs="Times New Roman"/>
          <w:sz w:val="24"/>
          <w:szCs w:val="24"/>
        </w:rPr>
        <w:t>. It's associated with pessimism, weakness, and laziness.</w:t>
      </w:r>
    </w:p>
    <w:p w14:paraId="18753A78" w14:textId="6749DFE8" w:rsidR="007B1633" w:rsidRPr="007B1633" w:rsidRDefault="007B1633" w:rsidP="007B1633">
      <w:pPr>
        <w:spacing w:line="360" w:lineRule="auto"/>
        <w:jc w:val="both"/>
        <w:rPr>
          <w:rFonts w:ascii="Times New Roman" w:hAnsi="Times New Roman" w:cs="Times New Roman"/>
          <w:sz w:val="24"/>
          <w:szCs w:val="24"/>
        </w:rPr>
      </w:pPr>
      <w:r w:rsidRPr="007B1633">
        <w:rPr>
          <w:rFonts w:ascii="Times New Roman" w:hAnsi="Times New Roman" w:cs="Times New Roman"/>
          <w:sz w:val="24"/>
          <w:szCs w:val="24"/>
        </w:rPr>
        <w:t xml:space="preserve">When following a "yoga diet," also called a yogic diet, </w:t>
      </w:r>
      <w:r>
        <w:rPr>
          <w:rFonts w:ascii="Times New Roman" w:hAnsi="Times New Roman" w:cs="Times New Roman"/>
          <w:sz w:val="24"/>
          <w:szCs w:val="24"/>
        </w:rPr>
        <w:t xml:space="preserve">one should </w:t>
      </w:r>
      <w:r w:rsidRPr="007B1633">
        <w:rPr>
          <w:rFonts w:ascii="Times New Roman" w:hAnsi="Times New Roman" w:cs="Times New Roman"/>
          <w:sz w:val="24"/>
          <w:szCs w:val="24"/>
        </w:rPr>
        <w:t xml:space="preserve">typically eat more sattvic foods. </w:t>
      </w:r>
    </w:p>
    <w:sectPr w:rsidR="007B1633" w:rsidRPr="007B1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33"/>
    <w:rsid w:val="007B1633"/>
    <w:rsid w:val="009F122F"/>
    <w:rsid w:val="00F24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6FED"/>
  <w15:chartTrackingRefBased/>
  <w15:docId w15:val="{B7966A63-9084-4D5C-8836-D85CF98A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bidisha mahanta</dc:creator>
  <cp:keywords/>
  <dc:description/>
  <cp:lastModifiedBy>bidisha mahanta</cp:lastModifiedBy>
  <cp:revision>2</cp:revision>
  <dcterms:created xsi:type="dcterms:W3CDTF">2024-03-26T05:20:00Z</dcterms:created>
  <dcterms:modified xsi:type="dcterms:W3CDTF">2024-03-26T05:20:00Z</dcterms:modified>
</cp:coreProperties>
</file>