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  <w:rPr>
          <w:rFonts w:ascii="Arial Black" w:cs="Arial Black" w:hAnsi="Arial Black" w:eastAsia="Arial Black"/>
          <w:b w:val="0"/>
          <w:bCs w:val="0"/>
          <w:caps w:val="1"/>
          <w:u w:val="single"/>
        </w:rPr>
      </w:pPr>
      <w:r>
        <w:rPr>
          <w:rFonts w:ascii="Arial Black" w:hAnsi="Arial Black"/>
          <w:b w:val="0"/>
          <w:bCs w:val="0"/>
          <w:caps w:val="1"/>
          <w:u w:val="single"/>
          <w:rtl w:val="0"/>
          <w:lang w:val="en-US"/>
        </w:rPr>
        <w:t>Notice</w:t>
      </w:r>
    </w:p>
    <w:p>
      <w:pPr>
        <w:pStyle w:val="Body"/>
        <w:jc w:val="center"/>
        <w:rPr>
          <w:rFonts w:ascii="Arial Black" w:cs="Arial Black" w:hAnsi="Arial Black" w:eastAsia="Arial Black"/>
          <w:caps w:val="1"/>
          <w:sz w:val="32"/>
          <w:szCs w:val="32"/>
          <w:u w:val="single"/>
        </w:rPr>
      </w:pPr>
    </w:p>
    <w:p>
      <w:pPr>
        <w:pStyle w:val="Body"/>
        <w:spacing w:before="120" w:after="220" w:line="408" w:lineRule="auto"/>
        <w:jc w:val="center"/>
        <w:rPr>
          <w:rFonts w:ascii="Arial Black" w:cs="Arial Black" w:hAnsi="Arial Black" w:eastAsia="Arial Black"/>
          <w:sz w:val="32"/>
          <w:szCs w:val="32"/>
        </w:rPr>
      </w:pPr>
      <w:r>
        <w:rPr>
          <w:rFonts w:ascii="Arial Black" w:hAnsi="Arial Black"/>
          <w:sz w:val="32"/>
          <w:szCs w:val="32"/>
          <w:rtl w:val="0"/>
          <w:lang w:val="en-US"/>
        </w:rPr>
        <w:t xml:space="preserve">Consumption or possession of bittlenut/supari, tobacco, and pan masala is strictly prohibited within the College premises. </w:t>
      </w:r>
    </w:p>
    <w:p>
      <w:pPr>
        <w:pStyle w:val="Body"/>
        <w:spacing w:before="120" w:after="220" w:line="408" w:lineRule="auto"/>
        <w:jc w:val="center"/>
        <w:rPr>
          <w:rFonts w:ascii="Arial Black" w:cs="Arial Black" w:hAnsi="Arial Black" w:eastAsia="Arial Black"/>
          <w:sz w:val="32"/>
          <w:szCs w:val="32"/>
        </w:rPr>
      </w:pPr>
      <w:r>
        <w:rPr>
          <w:rFonts w:ascii="Arial Black" w:hAnsi="Arial Black"/>
          <w:sz w:val="32"/>
          <w:szCs w:val="32"/>
          <w:rtl w:val="0"/>
          <w:lang w:val="en-US"/>
        </w:rPr>
        <w:t>Anyone found violating this rule will be fined Rs. 500/-.</w:t>
      </w:r>
    </w:p>
    <w:p>
      <w:pPr>
        <w:pStyle w:val="Body"/>
        <w:spacing w:line="360" w:lineRule="auto"/>
        <w:jc w:val="center"/>
        <w:rPr>
          <w:rFonts w:ascii="Arial Black" w:cs="Arial Black" w:hAnsi="Arial Black" w:eastAsia="Arial Black"/>
          <w:sz w:val="32"/>
          <w:szCs w:val="32"/>
        </w:rPr>
      </w:pPr>
    </w:p>
    <w:p>
      <w:pPr>
        <w:pStyle w:val="Body"/>
        <w:spacing w:line="360" w:lineRule="auto"/>
        <w:jc w:val="center"/>
        <w:rPr>
          <w:rFonts w:ascii="Arial Black" w:cs="Arial Black" w:hAnsi="Arial Black" w:eastAsia="Arial Black"/>
          <w:sz w:val="32"/>
          <w:szCs w:val="32"/>
        </w:rPr>
      </w:pPr>
      <w:r>
        <w:rPr>
          <w:rFonts w:ascii="Arial Black" w:hAnsi="Arial Black"/>
          <w:sz w:val="32"/>
          <w:szCs w:val="32"/>
          <w:rtl w:val="0"/>
          <w:lang w:val="en-US"/>
        </w:rPr>
        <w:t>By Order</w:t>
      </w:r>
    </w:p>
    <w:p>
      <w:pPr>
        <w:pStyle w:val="Body"/>
        <w:spacing w:line="360" w:lineRule="auto"/>
        <w:jc w:val="center"/>
        <w:rPr>
          <w:rFonts w:ascii="Arial Black" w:cs="Arial Black" w:hAnsi="Arial Black" w:eastAsia="Arial Black"/>
          <w:sz w:val="32"/>
          <w:szCs w:val="32"/>
        </w:rPr>
      </w:pPr>
    </w:p>
    <w:p>
      <w:pPr>
        <w:pStyle w:val="Body"/>
        <w:spacing w:line="360" w:lineRule="auto"/>
        <w:jc w:val="center"/>
        <w:rPr>
          <w:rFonts w:ascii="Arial Black" w:cs="Arial Black" w:hAnsi="Arial Black" w:eastAsia="Arial Black"/>
          <w:sz w:val="32"/>
          <w:szCs w:val="32"/>
        </w:rPr>
      </w:pPr>
      <w:r>
        <w:rPr>
          <w:rFonts w:ascii="Arial Black" w:hAnsi="Arial Black"/>
          <w:sz w:val="32"/>
          <w:szCs w:val="32"/>
          <w:rtl w:val="0"/>
          <w:lang w:val="en-US"/>
        </w:rPr>
        <w:t>Principal</w:t>
      </w:r>
    </w:p>
    <w:p>
      <w:pPr>
        <w:pStyle w:val="Body"/>
        <w:spacing w:line="360" w:lineRule="auto"/>
        <w:jc w:val="center"/>
        <w:rPr>
          <w:rFonts w:ascii="Arial Black" w:cs="Arial Black" w:hAnsi="Arial Black" w:eastAsia="Arial Black"/>
          <w:sz w:val="32"/>
          <w:szCs w:val="32"/>
        </w:rPr>
      </w:pPr>
      <w:r>
        <w:rPr>
          <w:rFonts w:ascii="Arial Black" w:hAnsi="Arial Black"/>
          <w:sz w:val="32"/>
          <w:szCs w:val="32"/>
          <w:rtl w:val="0"/>
          <w:lang w:val="en-US"/>
        </w:rPr>
        <w:t>DHSK Commerce College</w:t>
      </w:r>
    </w:p>
    <w:p>
      <w:pPr>
        <w:pStyle w:val="Body"/>
        <w:spacing w:line="360" w:lineRule="auto"/>
        <w:jc w:val="center"/>
      </w:pPr>
      <w:r>
        <w:rPr>
          <w:rFonts w:ascii="Arial Black" w:hAnsi="Arial Black"/>
          <w:sz w:val="32"/>
          <w:szCs w:val="32"/>
          <w:rtl w:val="0"/>
          <w:lang w:val="en-US"/>
        </w:rPr>
        <w:t>Dibrugarh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